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E" w:rsidRPr="006D2743" w:rsidRDefault="006D2743" w:rsidP="006D27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0E70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r w:rsidR="000E70CC" w:rsidRPr="000E70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люзивті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бі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ім беру: қиындықтар және шешу жолдары</w:t>
      </w:r>
    </w:p>
    <w:p w:rsidR="000E70CC" w:rsidRPr="000F7E6D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sz w:val="28"/>
          <w:szCs w:val="28"/>
          <w:lang w:val="kk-KZ"/>
        </w:rPr>
        <w:t xml:space="preserve">Инклюзивті білім беру дегеніміз – балалардың жынысына, жас ерекшеліктеріне, географиялық  тұратын жеріне, қимыл-қозғалыстық және ақыл-есінің жағдайына, әлеуметтік-экономикалық жағдайына қарамастан, сапалы білім алу және өздерінің потенциалдық дамыту мүмкіндігіне ие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>болу. 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оқыту - барлық балаларға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өмі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іне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белсене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қатысуға мүмкіндік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>.</w:t>
      </w:r>
    </w:p>
    <w:p w:rsid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оқыту - оқушылардың тең құқығын анықтайды және ұжым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0C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- әрекетіне қ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атысу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ға мүмкіндік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>.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оқыту -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адамдармен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қарым - қатынасына қажетті қабілеттілікті 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ға мүмкіндік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оқытудың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>: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 xml:space="preserve">1.Адам құндылығы оның мүмкіндігіне қарай қабілеттілігімен,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жеті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>іктерімен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анықталады.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>2. Әрбі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сезуге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және ойлауға қабілетті.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>3. Әрбі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қарым - қатынасқа құқылы.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 xml:space="preserve">4. Барлық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біріне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қажет.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қарым - қатынас шеңберінде жүзеге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>.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 xml:space="preserve">6. Барлық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құрбы - құрдастарының қолдауы мен достығын қажет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>.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>7. Әрбі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 оқушы үшін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жетістікке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жету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- өзінің мүмкіндігіне қарай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әрекетін жүзеге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>.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</w:rPr>
        <w:t xml:space="preserve">8. Жан - жақтылық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өмі</w:t>
      </w:r>
      <w:proofErr w:type="gramStart"/>
      <w:r w:rsidRPr="000E70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70CC">
        <w:rPr>
          <w:rFonts w:ascii="Times New Roman" w:hAnsi="Times New Roman" w:cs="Times New Roman"/>
          <w:sz w:val="28"/>
          <w:szCs w:val="28"/>
        </w:rPr>
        <w:t xml:space="preserve">інің даму </w:t>
      </w:r>
      <w:proofErr w:type="spellStart"/>
      <w:r w:rsidRPr="000E70CC">
        <w:rPr>
          <w:rFonts w:ascii="Times New Roman" w:hAnsi="Times New Roman" w:cs="Times New Roman"/>
          <w:sz w:val="28"/>
          <w:szCs w:val="28"/>
        </w:rPr>
        <w:t>аясын</w:t>
      </w:r>
      <w:proofErr w:type="spellEnd"/>
      <w:r w:rsidRPr="000E70CC">
        <w:rPr>
          <w:rFonts w:ascii="Times New Roman" w:hAnsi="Times New Roman" w:cs="Times New Roman"/>
          <w:sz w:val="28"/>
          <w:szCs w:val="28"/>
        </w:rPr>
        <w:t xml:space="preserve"> кеңейтеді.</w:t>
      </w:r>
    </w:p>
    <w:p w:rsidR="000E70CC" w:rsidRPr="004C1CAA" w:rsidRDefault="004C1CAA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4C1C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Құнанбаев Мадияр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Есту,зейін және ойлау қабілеті: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Жазу және оқу процесі- айту арқылы дәптерге өз бетімен жаза алмайды, көмек арқылы жазады. </w:t>
      </w:r>
      <w:r w:rsidR="004C1CAA">
        <w:rPr>
          <w:rFonts w:ascii="Times New Roman" w:hAnsi="Times New Roman" w:cs="Times New Roman"/>
          <w:sz w:val="28"/>
          <w:szCs w:val="28"/>
          <w:lang w:val="kk-KZ"/>
        </w:rPr>
        <w:t>Есту қабілеті нашар.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>Буын және әріп арасында қателер жіберіп, қосымшаны ажырата алмайды. Себебі, логикалық ойлау қабілеті төмен. Әріптерді таниды, буындап оқиды.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Ауызша тақпақты жаттай алады.  Оқығанын түсініп мазмұндауға қиналады, көмек күтеді. </w:t>
      </w:r>
      <w:r w:rsidR="004C1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Суретте не көріп тұрғанын айтады, бірақ сурет бойынша әңгіме құрастыруға қиналады, ойлау процесі төмен. Әріптерді жазады, бірақ каллиграфиясы ережеге сай емес. Сөз, сөйлемдерді көшіріп жазуда көп қате жібереді. Сөздерді бір-бірінен қосып жазып, ажырата алмайды.Бас әріп дегенді түсінбейді.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Оқу процесі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– мәтіндерді оқығанда, буындап және көз үйренгенше толық оқиды.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>Оқыған мәтіннің мағынасын қиындықпен көмек арқылы түсінеді.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оқу процесі - цифрларды таниды, 100-ге дейін санай біледі.</w:t>
      </w:r>
    </w:p>
    <w:p w:rsidR="000E70CC" w:rsidRPr="004C1CAA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Бірақ санды санға қосуда көп қиналады. 10 саны </w:t>
      </w:r>
      <w:r w:rsidR="004C1CAA">
        <w:rPr>
          <w:rFonts w:ascii="Times New Roman" w:hAnsi="Times New Roman" w:cs="Times New Roman"/>
          <w:sz w:val="28"/>
          <w:szCs w:val="28"/>
          <w:lang w:val="kk-KZ"/>
        </w:rPr>
        <w:t>көлемінде сандарды қосып, азайтуды саусақпен орындайды.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Жай амалдармен шығарылатын есептерді шығара алмайды, тек көмек арқылы шығарады. </w:t>
      </w:r>
    </w:p>
    <w:p w:rsidR="00A873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0E70CC">
        <w:rPr>
          <w:rFonts w:ascii="Times New Roman" w:hAnsi="Times New Roman" w:cs="Times New Roman"/>
          <w:b/>
          <w:sz w:val="28"/>
          <w:szCs w:val="28"/>
          <w:lang w:val="kk-KZ"/>
        </w:rPr>
        <w:t>Заттық-практикалық іс-әрекет процесі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C1CAA">
        <w:rPr>
          <w:rFonts w:ascii="Times New Roman" w:hAnsi="Times New Roman" w:cs="Times New Roman"/>
          <w:sz w:val="28"/>
          <w:szCs w:val="28"/>
          <w:lang w:val="kk-KZ"/>
        </w:rPr>
        <w:t>Мадиярмен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нақты бір заттармен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(«Керік», «Жолбарыс», «Көлемді», жапсыру , әртүрлі қасиеттерді ажырату,табиғи материалдармен,фигураны қиюда, ермексазбен жұмыс </w:t>
      </w:r>
    </w:p>
    <w:p w:rsidR="00A873CC" w:rsidRDefault="00A873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73CC" w:rsidRDefault="00A873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жасауда және түрлі-түсті қағаздан ) жұмыс жасаған кезде, әрдайым үлкеннің көмегін қажет етеді. Өз бетімен шығармашылық жұмыс жасай алмайды. 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Өйткені саусақтарының моторикасы әлсіз дамыған, басқа да берілген  тапсырмаларды орындау кезінде мұғалімнің және ата-анасының көмегін тосады.  </w:t>
      </w:r>
    </w:p>
    <w:p w:rsidR="004C1CAA" w:rsidRPr="00A873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 Қорыта келгенде, алған білімінің оқу мотивациясын толық алып кете алмайды. </w:t>
      </w:r>
    </w:p>
    <w:p w:rsidR="004C1CAA" w:rsidRPr="004C1CAA" w:rsidRDefault="004C1CAA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C1CAA">
        <w:rPr>
          <w:rFonts w:ascii="Times New Roman" w:hAnsi="Times New Roman" w:cs="Times New Roman"/>
          <w:b/>
          <w:sz w:val="28"/>
          <w:szCs w:val="28"/>
          <w:lang w:val="kk-KZ"/>
        </w:rPr>
        <w:t>Нәқып Мәлік.</w:t>
      </w:r>
    </w:p>
    <w:p w:rsidR="004C1CAA" w:rsidRDefault="004C1CAA" w:rsidP="004C1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Есту,зейін және ойлау қабілеті:</w:t>
      </w:r>
    </w:p>
    <w:p w:rsidR="004C1CAA" w:rsidRPr="000E70CC" w:rsidRDefault="004C1CAA" w:rsidP="004C1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C1CAA" w:rsidRPr="000E70CC" w:rsidRDefault="004C1CAA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>Жазу және оқу процесі-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айту арқылы дәптерге өзі  жаза алады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дегенмен көмек арқылы жазады.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Буын және әріп арасында қателер жіберіп, қосымшаны ажырата алмайды.  Әріптерді таниды,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сөздерді тұтас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оқиды.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Ауызша тақпақты жаттай алады.  Оқығанын түсініп мазмұндауға қиналады, көмек күтеді.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1CAA" w:rsidRPr="000E70CC" w:rsidRDefault="004C1CAA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Суретте не көріп тұрғанын айтады, бірақ сурет бойынша әңгіме құрастыруға қиналады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>Әріптерді жазады,  каллиграфиясы ереже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сай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>. Сөз, сөйлемдерді көшіріп жазуда көп қате жібер</w:t>
      </w:r>
      <w:r>
        <w:rPr>
          <w:rFonts w:ascii="Times New Roman" w:hAnsi="Times New Roman" w:cs="Times New Roman"/>
          <w:sz w:val="28"/>
          <w:szCs w:val="28"/>
          <w:lang w:val="kk-KZ"/>
        </w:rPr>
        <w:t>мейді. Сөздерді бір-бірінен  бөлек  жазып, ажырата ала</w:t>
      </w:r>
      <w:r w:rsidR="006D2743">
        <w:rPr>
          <w:rFonts w:ascii="Times New Roman" w:hAnsi="Times New Roman" w:cs="Times New Roman"/>
          <w:sz w:val="28"/>
          <w:szCs w:val="28"/>
          <w:lang w:val="kk-KZ"/>
        </w:rPr>
        <w:t>ды.Бас әріп дегенді түсіне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</w:p>
    <w:p w:rsidR="004C1CAA" w:rsidRPr="000E70CC" w:rsidRDefault="004C1CAA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Оқу процесі</w:t>
      </w:r>
      <w:r w:rsidR="006D2743">
        <w:rPr>
          <w:rFonts w:ascii="Times New Roman" w:hAnsi="Times New Roman" w:cs="Times New Roman"/>
          <w:sz w:val="28"/>
          <w:szCs w:val="28"/>
          <w:lang w:val="kk-KZ"/>
        </w:rPr>
        <w:t xml:space="preserve"> – мәтіндерді оқығанда, сөздерді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толық оқиды. </w:t>
      </w:r>
    </w:p>
    <w:p w:rsidR="004C1CAA" w:rsidRPr="000E70CC" w:rsidRDefault="004C1CAA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>Оқыған мәтіннің мағынасын қиындықпен көмек арқылы түсінеді.</w:t>
      </w:r>
    </w:p>
    <w:p w:rsidR="004C1CAA" w:rsidRPr="006D2743" w:rsidRDefault="004C1CAA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оқу процесі - цифрларды таниды, </w:t>
      </w:r>
      <w:r w:rsidR="006D2743">
        <w:rPr>
          <w:rFonts w:ascii="Times New Roman" w:hAnsi="Times New Roman" w:cs="Times New Roman"/>
          <w:sz w:val="28"/>
          <w:szCs w:val="28"/>
          <w:lang w:val="kk-KZ"/>
        </w:rPr>
        <w:t xml:space="preserve">еш қиындықсыз санай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біледі.</w:t>
      </w:r>
    </w:p>
    <w:p w:rsidR="004C1CAA" w:rsidRPr="000E70CC" w:rsidRDefault="006D2743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таңбалы сандарды қосуды да жақсы біледі. Көбейту кестесін жатқа біледі. Ең жақсы көріп орындайтын пәні-математика.</w:t>
      </w:r>
    </w:p>
    <w:p w:rsidR="004C1CAA" w:rsidRPr="000E70CC" w:rsidRDefault="004C1CAA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0E70CC">
        <w:rPr>
          <w:rFonts w:ascii="Times New Roman" w:hAnsi="Times New Roman" w:cs="Times New Roman"/>
          <w:b/>
          <w:sz w:val="28"/>
          <w:szCs w:val="28"/>
          <w:lang w:val="kk-KZ"/>
        </w:rPr>
        <w:t>Заттық-практикалық іс-әрекет процесі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D2743">
        <w:rPr>
          <w:rFonts w:ascii="Times New Roman" w:hAnsi="Times New Roman" w:cs="Times New Roman"/>
          <w:sz w:val="28"/>
          <w:szCs w:val="28"/>
          <w:lang w:val="kk-KZ"/>
        </w:rPr>
        <w:t xml:space="preserve"> Мәлікпен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 нақты бір заттармен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>(«Керік», «Жолбарыс», «Көлемді», жапсыру , әртүрлі қасиеттерді ажырату,табиғи материалдармен,фигураны қиюда, ермексазбен жұмыс жасауда және түрлі-түсті қағаздан ) жұмыс жасаған кезде, әрдайым</w:t>
      </w:r>
      <w:r w:rsidR="006D2743">
        <w:rPr>
          <w:rFonts w:ascii="Times New Roman" w:hAnsi="Times New Roman" w:cs="Times New Roman"/>
          <w:sz w:val="28"/>
          <w:szCs w:val="28"/>
          <w:lang w:val="kk-KZ"/>
        </w:rPr>
        <w:t xml:space="preserve"> өзі жұмыс жасайды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>. Өз бетіме</w:t>
      </w:r>
      <w:r w:rsidR="006D2743">
        <w:rPr>
          <w:rFonts w:ascii="Times New Roman" w:hAnsi="Times New Roman" w:cs="Times New Roman"/>
          <w:sz w:val="28"/>
          <w:szCs w:val="28"/>
          <w:lang w:val="kk-KZ"/>
        </w:rPr>
        <w:t>н шығармашылық жұмыс жасай ала</w:t>
      </w:r>
      <w:r w:rsidRPr="000E70CC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</w:p>
    <w:p w:rsidR="004C1CAA" w:rsidRPr="000E70CC" w:rsidRDefault="006D2743" w:rsidP="004C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70CC" w:rsidRPr="000F7E6D" w:rsidRDefault="000F7E6D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7E6D">
        <w:rPr>
          <w:rFonts w:ascii="Times New Roman" w:hAnsi="Times New Roman" w:cs="Times New Roman"/>
          <w:sz w:val="28"/>
          <w:szCs w:val="28"/>
          <w:lang w:val="kk-KZ"/>
        </w:rPr>
        <w:t>Қарапайым математи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калық түсініктерді қалыптастыру.  </w:t>
      </w:r>
      <w:r w:rsidRPr="000F7E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 түрлері: </w:t>
      </w:r>
    </w:p>
    <w:p w:rsidR="000F7E6D" w:rsidRP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Pr="000F7E6D" w:rsidRDefault="000F7E6D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b/>
          <w:sz w:val="28"/>
          <w:szCs w:val="28"/>
          <w:lang w:val="kk-KZ"/>
        </w:rPr>
        <w:t>1.Бірдей мөлшердегі шеңберлерді бір түспен бояңыз.</w:t>
      </w:r>
    </w:p>
    <w:p w:rsid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29782" cy="1557494"/>
            <wp:effectExtent l="19050" t="0" r="0" b="0"/>
            <wp:docPr id="1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24000"/>
                    </a:blip>
                    <a:srcRect l="4497" t="7190" r="4225" b="5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46" cy="15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Pr="000F7E6D" w:rsidRDefault="000F7E6D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b/>
          <w:sz w:val="28"/>
          <w:szCs w:val="28"/>
          <w:lang w:val="kk-KZ"/>
        </w:rPr>
        <w:t>2. Фигуралар. Бірдей фигураларды біріктіріп, оларды бірдей түспен бояңыз.</w:t>
      </w: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809372" cy="1442188"/>
            <wp:effectExtent l="19050" t="0" r="628" b="0"/>
            <wp:docPr id="4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775" cy="14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Pr="000F7E6D" w:rsidRDefault="000F7E6D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b/>
          <w:sz w:val="28"/>
          <w:szCs w:val="28"/>
          <w:lang w:val="kk-KZ"/>
        </w:rPr>
        <w:t>3. Бос ұяшықта қажетті шеңберлерді аяқтаңыз.</w:t>
      </w:r>
    </w:p>
    <w:p w:rsid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361774" cy="2474860"/>
            <wp:effectExtent l="19050" t="0" r="426" b="0"/>
            <wp:docPr id="7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37" cy="247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AA" w:rsidRPr="00AE58C2" w:rsidRDefault="000F7E6D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b/>
          <w:sz w:val="28"/>
          <w:szCs w:val="28"/>
          <w:lang w:val="kk-KZ"/>
        </w:rPr>
        <w:t>4. Әр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іптерді атаңыз және штрихтаңыз</w:t>
      </w:r>
      <w:r w:rsidRPr="000F7E6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C1CAA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361565" cy="1487170"/>
            <wp:effectExtent l="19050" t="0" r="635" b="0"/>
            <wp:docPr id="10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8" b="1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51075" cy="1477010"/>
            <wp:effectExtent l="19050" t="0" r="0" b="0"/>
            <wp:docPr id="16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Pr="000F7E6D" w:rsidRDefault="000F7E6D" w:rsidP="000F7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b/>
          <w:sz w:val="28"/>
          <w:szCs w:val="28"/>
          <w:lang w:val="kk-KZ"/>
        </w:rPr>
        <w:t>ІІ.Сұрақтар бойынша әңгімелесу: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(сөйлеу тілін дамыту үшін)</w:t>
      </w:r>
    </w:p>
    <w:p w:rsidR="000F7E6D" w:rsidRPr="000F7E6D" w:rsidRDefault="000F7E6D" w:rsidP="000F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sz w:val="28"/>
          <w:szCs w:val="28"/>
          <w:lang w:val="kk-KZ"/>
        </w:rPr>
        <w:t>Пирамида, доп, қуыршақ, машина-бұл не? Бір сөзбен атаңыз.</w:t>
      </w:r>
    </w:p>
    <w:p w:rsidR="000F7E6D" w:rsidRPr="000F7E6D" w:rsidRDefault="000F7E6D" w:rsidP="000F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sz w:val="28"/>
          <w:szCs w:val="28"/>
          <w:lang w:val="kk-KZ"/>
        </w:rPr>
        <w:t>Тағы қандай ойыншықтарды білесіз?</w:t>
      </w:r>
    </w:p>
    <w:p w:rsidR="000F7E6D" w:rsidRDefault="000F7E6D" w:rsidP="000F7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7E6D">
        <w:rPr>
          <w:rFonts w:ascii="Times New Roman" w:hAnsi="Times New Roman" w:cs="Times New Roman"/>
          <w:sz w:val="28"/>
          <w:szCs w:val="28"/>
          <w:lang w:val="kk-KZ"/>
        </w:rPr>
        <w:t>Олармен қалай ойнауға болады?</w:t>
      </w:r>
    </w:p>
    <w:p w:rsidR="000F7E6D" w:rsidRPr="00AE58C2" w:rsidRDefault="000F7E6D" w:rsidP="000E7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58C2" w:rsidRPr="00AE58C2" w:rsidRDefault="00AE58C2" w:rsidP="00AE5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8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."Керісінше айт" жаттығуы.</w:t>
      </w:r>
    </w:p>
    <w:p w:rsidR="00AE58C2" w:rsidRPr="00AE58C2" w:rsidRDefault="00AE58C2" w:rsidP="00AE58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8C2">
        <w:rPr>
          <w:rFonts w:ascii="Times New Roman" w:hAnsi="Times New Roman" w:cs="Times New Roman"/>
          <w:sz w:val="28"/>
          <w:szCs w:val="28"/>
          <w:lang w:val="kk-KZ"/>
        </w:rPr>
        <w:t xml:space="preserve">Бұлтты-күн шуақты.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 w:rsidRPr="00AE58C2">
        <w:rPr>
          <w:rFonts w:ascii="Times New Roman" w:hAnsi="Times New Roman" w:cs="Times New Roman"/>
          <w:sz w:val="28"/>
          <w:szCs w:val="28"/>
          <w:lang w:val="kk-KZ"/>
        </w:rPr>
        <w:t xml:space="preserve"> - …</w:t>
      </w:r>
    </w:p>
    <w:p w:rsidR="000F7E6D" w:rsidRDefault="00AE58C2" w:rsidP="00AE58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8C2">
        <w:rPr>
          <w:rFonts w:ascii="Times New Roman" w:hAnsi="Times New Roman" w:cs="Times New Roman"/>
          <w:sz w:val="28"/>
          <w:szCs w:val="28"/>
          <w:lang w:val="kk-KZ"/>
        </w:rPr>
        <w:t xml:space="preserve">Ұзын - ...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Қатты </w:t>
      </w:r>
      <w:r w:rsidRPr="00AE58C2">
        <w:rPr>
          <w:rFonts w:ascii="Times New Roman" w:hAnsi="Times New Roman" w:cs="Times New Roman"/>
          <w:sz w:val="28"/>
          <w:szCs w:val="28"/>
          <w:lang w:val="kk-KZ"/>
        </w:rPr>
        <w:t xml:space="preserve"> - …</w:t>
      </w: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6D" w:rsidRDefault="000F7E6D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70CC" w:rsidRPr="00E12F50" w:rsidRDefault="000E70CC" w:rsidP="000E70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E12F50">
        <w:rPr>
          <w:rFonts w:ascii="Times New Roman" w:hAnsi="Times New Roman"/>
          <w:b/>
          <w:sz w:val="36"/>
          <w:szCs w:val="36"/>
          <w:lang w:val="kk-KZ"/>
        </w:rPr>
        <w:lastRenderedPageBreak/>
        <w:t>«М.Ғабдуллин атындағы жалпы білім беретін</w:t>
      </w:r>
    </w:p>
    <w:p w:rsidR="000E70CC" w:rsidRPr="00E12F50" w:rsidRDefault="000E70CC" w:rsidP="000E70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E12F50">
        <w:rPr>
          <w:rFonts w:ascii="Times New Roman" w:hAnsi="Times New Roman"/>
          <w:b/>
          <w:sz w:val="36"/>
          <w:szCs w:val="36"/>
          <w:lang w:val="kk-KZ"/>
        </w:rPr>
        <w:t xml:space="preserve"> орта мектеп</w:t>
      </w:r>
      <w:r w:rsidR="004C1CAA">
        <w:rPr>
          <w:rFonts w:ascii="Times New Roman" w:hAnsi="Times New Roman"/>
          <w:b/>
          <w:sz w:val="36"/>
          <w:szCs w:val="36"/>
          <w:lang w:val="kk-KZ"/>
        </w:rPr>
        <w:t>-гимназиясы</w:t>
      </w:r>
      <w:r w:rsidRPr="00E12F50">
        <w:rPr>
          <w:rFonts w:ascii="Times New Roman" w:hAnsi="Times New Roman"/>
          <w:b/>
          <w:sz w:val="36"/>
          <w:szCs w:val="36"/>
          <w:lang w:val="kk-KZ"/>
        </w:rPr>
        <w:t>» КММ</w:t>
      </w:r>
    </w:p>
    <w:p w:rsidR="000E70CC" w:rsidRPr="00E12F50" w:rsidRDefault="000E70CC" w:rsidP="000E70CC">
      <w:pPr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0E70CC" w:rsidRPr="006C6909" w:rsidRDefault="000E70CC" w:rsidP="000E70CC">
      <w:pPr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0E70CC" w:rsidRPr="006C6909" w:rsidRDefault="000E70CC" w:rsidP="000E70CC">
      <w:pPr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0E70CC" w:rsidRPr="006C6909" w:rsidRDefault="000E70CC" w:rsidP="000E70CC">
      <w:pPr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0E70CC" w:rsidRPr="002D0283" w:rsidRDefault="000E70CC" w:rsidP="000E70CC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t>Тақырыбы:</w:t>
      </w:r>
    </w:p>
    <w:p w:rsidR="000E70CC" w:rsidRDefault="000E70CC" w:rsidP="000E7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kk-KZ" w:eastAsia="ru-RU"/>
        </w:rPr>
      </w:pPr>
      <w:r w:rsidRPr="000E70CC">
        <w:rPr>
          <w:rFonts w:ascii="Times New Roman" w:hAnsi="Times New Roman"/>
          <w:b/>
          <w:sz w:val="40"/>
          <w:szCs w:val="40"/>
          <w:shd w:val="clear" w:color="auto" w:fill="FFFFFF"/>
          <w:lang w:val="kk-KZ"/>
        </w:rPr>
        <w:t>«</w:t>
      </w:r>
      <w:r w:rsidRPr="000E70CC"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 xml:space="preserve">Инклюзивті </w:t>
      </w:r>
      <w:r w:rsidR="004C1CAA"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>білім беру: қиындықтар және шешу жолдары</w:t>
      </w:r>
      <w:r w:rsidRPr="000E70CC">
        <w:rPr>
          <w:rFonts w:ascii="Times New Roman" w:hAnsi="Times New Roman"/>
          <w:b/>
          <w:sz w:val="40"/>
          <w:szCs w:val="40"/>
          <w:shd w:val="clear" w:color="auto" w:fill="FFFFFF"/>
          <w:lang w:val="kk-KZ"/>
        </w:rPr>
        <w:t>»</w:t>
      </w:r>
    </w:p>
    <w:p w:rsidR="000E70CC" w:rsidRDefault="000E70CC" w:rsidP="000E7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kk-KZ" w:eastAsia="ru-RU"/>
        </w:rPr>
      </w:pPr>
    </w:p>
    <w:p w:rsidR="000E70CC" w:rsidRDefault="000E70CC" w:rsidP="000E7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kk-KZ" w:eastAsia="ru-RU"/>
        </w:rPr>
      </w:pPr>
    </w:p>
    <w:p w:rsidR="000E70CC" w:rsidRDefault="000E70CC" w:rsidP="000E7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kk-KZ" w:eastAsia="ru-RU"/>
        </w:rPr>
      </w:pPr>
    </w:p>
    <w:p w:rsidR="000E70CC" w:rsidRDefault="000E70CC" w:rsidP="000E7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kk-KZ" w:eastAsia="ru-RU"/>
        </w:rPr>
      </w:pPr>
    </w:p>
    <w:p w:rsidR="000E70CC" w:rsidRPr="000E70CC" w:rsidRDefault="000E70CC" w:rsidP="000E7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kk-KZ" w:eastAsia="ru-RU"/>
        </w:rPr>
      </w:pPr>
    </w:p>
    <w:p w:rsidR="000E70CC" w:rsidRPr="002D0283" w:rsidRDefault="000E70CC" w:rsidP="000E70CC">
      <w:pPr>
        <w:rPr>
          <w:rFonts w:ascii="Times New Roman" w:hAnsi="Times New Roman"/>
          <w:b/>
          <w:sz w:val="36"/>
          <w:szCs w:val="36"/>
          <w:lang w:val="kk-KZ"/>
        </w:rPr>
      </w:pPr>
      <w:r w:rsidRPr="002D0283">
        <w:rPr>
          <w:rFonts w:ascii="Times New Roman" w:hAnsi="Times New Roman"/>
          <w:b/>
          <w:sz w:val="36"/>
          <w:szCs w:val="36"/>
          <w:lang w:val="kk-KZ"/>
        </w:rPr>
        <w:t xml:space="preserve">                                             </w:t>
      </w:r>
    </w:p>
    <w:p w:rsidR="000E70CC" w:rsidRDefault="000E70CC" w:rsidP="000E70CC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 w:rsidRPr="002D0283">
        <w:rPr>
          <w:rFonts w:ascii="Times New Roman" w:hAnsi="Times New Roman"/>
          <w:b/>
          <w:sz w:val="36"/>
          <w:szCs w:val="36"/>
          <w:lang w:val="kk-KZ"/>
        </w:rPr>
        <w:t xml:space="preserve">               </w:t>
      </w:r>
      <w:r>
        <w:rPr>
          <w:rFonts w:ascii="Times New Roman" w:hAnsi="Times New Roman"/>
          <w:b/>
          <w:sz w:val="36"/>
          <w:szCs w:val="36"/>
          <w:lang w:val="kk-KZ"/>
        </w:rPr>
        <w:t xml:space="preserve">         </w:t>
      </w:r>
      <w:r w:rsidRPr="002D0283">
        <w:rPr>
          <w:rFonts w:ascii="Times New Roman" w:hAnsi="Times New Roman"/>
          <w:b/>
          <w:sz w:val="36"/>
          <w:szCs w:val="36"/>
          <w:lang w:val="kk-KZ"/>
        </w:rPr>
        <w:t xml:space="preserve">  </w:t>
      </w:r>
      <w:r>
        <w:rPr>
          <w:rFonts w:ascii="Times New Roman" w:hAnsi="Times New Roman"/>
          <w:b/>
          <w:sz w:val="36"/>
          <w:szCs w:val="36"/>
          <w:lang w:val="kk-KZ"/>
        </w:rPr>
        <w:t xml:space="preserve">   </w:t>
      </w:r>
      <w:r w:rsidR="004C1CAA">
        <w:rPr>
          <w:rFonts w:ascii="Times New Roman" w:hAnsi="Times New Roman"/>
          <w:b/>
          <w:sz w:val="36"/>
          <w:szCs w:val="36"/>
          <w:lang w:val="kk-KZ"/>
        </w:rPr>
        <w:t xml:space="preserve">                  Өткізген:4 «Ә»</w:t>
      </w:r>
      <w:r>
        <w:rPr>
          <w:rFonts w:ascii="Times New Roman" w:hAnsi="Times New Roman"/>
          <w:b/>
          <w:sz w:val="36"/>
          <w:szCs w:val="36"/>
          <w:lang w:val="kk-KZ"/>
        </w:rPr>
        <w:t xml:space="preserve">сынып </w:t>
      </w:r>
      <w:r w:rsidRPr="002D0283">
        <w:rPr>
          <w:rFonts w:ascii="Times New Roman" w:hAnsi="Times New Roman"/>
          <w:b/>
          <w:sz w:val="36"/>
          <w:szCs w:val="36"/>
          <w:lang w:val="kk-KZ"/>
        </w:rPr>
        <w:t>мұғалімі</w:t>
      </w:r>
    </w:p>
    <w:p w:rsidR="000E70CC" w:rsidRPr="002D0283" w:rsidRDefault="000E70CC" w:rsidP="000E70CC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 xml:space="preserve">                                                               </w:t>
      </w:r>
      <w:r w:rsidRPr="002D0283">
        <w:rPr>
          <w:rFonts w:ascii="Times New Roman" w:hAnsi="Times New Roman"/>
          <w:b/>
          <w:sz w:val="36"/>
          <w:szCs w:val="36"/>
          <w:lang w:val="kk-KZ"/>
        </w:rPr>
        <w:t xml:space="preserve"> </w:t>
      </w:r>
      <w:r w:rsidR="004C1CAA">
        <w:rPr>
          <w:rFonts w:ascii="Times New Roman" w:hAnsi="Times New Roman"/>
          <w:b/>
          <w:sz w:val="36"/>
          <w:szCs w:val="36"/>
          <w:lang w:val="kk-KZ"/>
        </w:rPr>
        <w:t xml:space="preserve">     Авсилам Лиза </w:t>
      </w:r>
    </w:p>
    <w:p w:rsidR="000E70CC" w:rsidRPr="002D0283" w:rsidRDefault="000E70CC" w:rsidP="000E70CC">
      <w:pPr>
        <w:jc w:val="right"/>
        <w:rPr>
          <w:rFonts w:ascii="Times New Roman" w:hAnsi="Times New Roman"/>
          <w:b/>
          <w:sz w:val="36"/>
          <w:szCs w:val="36"/>
          <w:lang w:val="kk-KZ"/>
        </w:rPr>
      </w:pPr>
    </w:p>
    <w:p w:rsidR="000E70CC" w:rsidRPr="006C6909" w:rsidRDefault="000E70CC" w:rsidP="000E70CC">
      <w:pPr>
        <w:jc w:val="right"/>
        <w:rPr>
          <w:rFonts w:ascii="Times New Roman" w:hAnsi="Times New Roman"/>
          <w:sz w:val="36"/>
          <w:szCs w:val="36"/>
          <w:lang w:val="kk-KZ"/>
        </w:rPr>
      </w:pPr>
    </w:p>
    <w:p w:rsidR="000E70CC" w:rsidRDefault="000E70CC" w:rsidP="000E70CC">
      <w:pPr>
        <w:rPr>
          <w:rFonts w:ascii="Times New Roman" w:hAnsi="Times New Roman"/>
          <w:sz w:val="36"/>
          <w:szCs w:val="36"/>
          <w:lang w:val="kk-KZ"/>
        </w:rPr>
      </w:pPr>
    </w:p>
    <w:p w:rsidR="000E70CC" w:rsidRDefault="000E70CC" w:rsidP="000E70CC">
      <w:pPr>
        <w:rPr>
          <w:rFonts w:ascii="Times New Roman" w:hAnsi="Times New Roman"/>
          <w:sz w:val="36"/>
          <w:szCs w:val="36"/>
          <w:lang w:val="kk-KZ"/>
        </w:rPr>
      </w:pPr>
    </w:p>
    <w:p w:rsidR="000E70CC" w:rsidRDefault="000E70CC" w:rsidP="000E70CC">
      <w:pPr>
        <w:rPr>
          <w:rFonts w:ascii="Times New Roman" w:hAnsi="Times New Roman"/>
          <w:sz w:val="36"/>
          <w:szCs w:val="36"/>
          <w:lang w:val="kk-KZ"/>
        </w:rPr>
      </w:pPr>
    </w:p>
    <w:p w:rsidR="000E70CC" w:rsidRPr="00BD4515" w:rsidRDefault="000E70CC" w:rsidP="000E70CC">
      <w:pPr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BD4515">
        <w:rPr>
          <w:rFonts w:ascii="Times New Roman" w:hAnsi="Times New Roman"/>
          <w:b/>
          <w:sz w:val="36"/>
          <w:szCs w:val="36"/>
          <w:lang w:val="kk-KZ"/>
        </w:rPr>
        <w:t>Зеренді</w:t>
      </w:r>
    </w:p>
    <w:p w:rsidR="000E70CC" w:rsidRPr="000E70CC" w:rsidRDefault="000E70CC" w:rsidP="000E70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70CC" w:rsidRPr="000E70CC" w:rsidSect="00AE58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70CC"/>
    <w:rsid w:val="000E70CC"/>
    <w:rsid w:val="000F7E6D"/>
    <w:rsid w:val="004C1CAA"/>
    <w:rsid w:val="006C7CAE"/>
    <w:rsid w:val="006D2743"/>
    <w:rsid w:val="00802EA1"/>
    <w:rsid w:val="00967481"/>
    <w:rsid w:val="00A873CC"/>
    <w:rsid w:val="00AE58C2"/>
    <w:rsid w:val="00B54BBB"/>
    <w:rsid w:val="00E8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2021-03-29T02:15:00Z</cp:lastPrinted>
  <dcterms:created xsi:type="dcterms:W3CDTF">2021-03-25T02:02:00Z</dcterms:created>
  <dcterms:modified xsi:type="dcterms:W3CDTF">2021-03-29T02:16:00Z</dcterms:modified>
</cp:coreProperties>
</file>